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01"/>
        <w:tblW w:w="9108" w:type="dxa"/>
        <w:tblLook w:val="04A0" w:firstRow="1" w:lastRow="0" w:firstColumn="1" w:lastColumn="0" w:noHBand="0" w:noVBand="1"/>
      </w:tblPr>
      <w:tblGrid>
        <w:gridCol w:w="5868"/>
        <w:gridCol w:w="3240"/>
      </w:tblGrid>
      <w:tr w:rsidRPr="00F97A4E" w:rsidR="009F14D2" w:rsidTr="1CC63BE9" w14:paraId="115569B6" w14:textId="77777777">
        <w:trPr>
          <w:trHeight w:val="340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7A4E" w:rsidR="009F14D2" w:rsidP="1CC63BE9" w:rsidRDefault="00D23EF2" w14:paraId="7D286270" w14:textId="53251F85">
            <w:pPr>
              <w:ind w:right="-18"/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28"/>
                <w:szCs w:val="28"/>
                <w:lang w:val="mk-MK"/>
              </w:rPr>
            </w:pPr>
            <w:r w:rsidRPr="1CC63BE9" w:rsidR="00D23EF2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28"/>
                <w:szCs w:val="28"/>
                <w:lang w:val="mk-MK"/>
              </w:rPr>
              <w:t>ЗДРАВСТВО</w:t>
            </w:r>
          </w:p>
        </w:tc>
      </w:tr>
      <w:tr w:rsidRPr="00F97A4E" w:rsidR="009F14D2" w:rsidTr="1CC63BE9" w14:paraId="6B0AE9AE" w14:textId="77777777">
        <w:trPr>
          <w:trHeight w:val="300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7A4E" w:rsidR="009F14D2" w:rsidP="1CC63BE9" w:rsidRDefault="009F14D2" w14:paraId="14C52AE2" w14:textId="4EE5CAD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</w:pPr>
            <w:r w:rsidRPr="1CC63BE9" w:rsidR="009F14D2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  <w:t xml:space="preserve">ЗАКОН </w:t>
            </w:r>
          </w:p>
        </w:tc>
      </w:tr>
      <w:tr w:rsidRPr="00F97A4E" w:rsidR="00DF116F" w:rsidTr="1CC63BE9" w14:paraId="029E492E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9F14D2" w:rsidP="1CC63BE9" w:rsidRDefault="00E47502" w14:paraId="1CB3A04A" w14:textId="12627A41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E47502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Закон за здравствената заштита 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9F14D2" w:rsidP="1CC63BE9" w:rsidRDefault="00E47502" w14:paraId="3218F5E6" w14:textId="04B32555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E47502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37/16 </w:t>
            </w:r>
          </w:p>
        </w:tc>
      </w:tr>
      <w:tr w:rsidRPr="00F97A4E" w:rsidR="004D5049" w:rsidTr="1CC63BE9" w14:paraId="1CD2A208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0BB7DC36" w14:textId="020F73C3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Закон за јавно здравје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2787B90B" w14:textId="483BEE5E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37/16 </w:t>
            </w:r>
          </w:p>
        </w:tc>
      </w:tr>
      <w:tr w:rsidRPr="00F97A4E" w:rsidR="00A32B1C" w:rsidTr="1CC63BE9" w14:paraId="6CC7B9B3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A32B1C" w:rsidP="1CC63BE9" w:rsidRDefault="00366B98" w14:paraId="5F213568" w14:textId="29C90720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366B98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Закон за заштита на</w:t>
            </w:r>
            <w:r w:rsidRPr="1CC63BE9" w:rsidR="00022442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</w:t>
            </w:r>
            <w:r w:rsidRPr="1CC63BE9" w:rsidR="0C9A7005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населението</w:t>
            </w:r>
            <w:r w:rsidRPr="1CC63BE9" w:rsidR="00366B98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од заразни болести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A32B1C" w:rsidP="1CC63BE9" w:rsidRDefault="00625B20" w14:paraId="180AAE27" w14:textId="2A0E8DEE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625B20">
              <w:rPr>
                <w:rStyle w:val="Strong"/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shd w:val="clear" w:color="auto" w:fill="FFFFFF"/>
                <w:lang w:val="mk-MK"/>
              </w:rPr>
              <w:t>“</w:t>
            </w:r>
            <w:hyperlink w:tgtFrame="_blank" w:history="1" r:id="Re97dddaac0a442cf">
              <w:r w:rsidRPr="1CC63BE9" w:rsidR="00022442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>Службен весник на РМ</w:t>
              </w:r>
              <w:r w:rsidRPr="1CC63BE9" w:rsidR="00625B20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>”</w:t>
              </w:r>
              <w:r w:rsidRPr="1CC63BE9" w:rsidR="00022442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 xml:space="preserve"> бр. 66</w:t>
              </w:r>
              <w:r w:rsidRPr="1CC63BE9" w:rsidR="00A6624E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>/</w:t>
              </w:r>
              <w:r w:rsidRPr="1CC63BE9" w:rsidR="00022442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> </w:t>
              </w:r>
              <w:r w:rsidRPr="1CC63BE9" w:rsidR="00A6624E">
                <w:rPr>
                  <w:rStyle w:val="Hyperlink"/>
                  <w:rFonts w:ascii="Calibri" w:hAnsi="Calibri" w:cs="Calibri" w:asciiTheme="minorAscii" w:hAnsiTheme="minorAscii" w:cstheme="minorAscii"/>
                  <w:noProof w:val="0"/>
                  <w:color w:val="auto"/>
                  <w:sz w:val="18"/>
                  <w:szCs w:val="18"/>
                  <w:u w:val="none"/>
                  <w:lang w:val="mk-MK"/>
                </w:rPr>
                <w:t>04</w:t>
              </w:r>
            </w:hyperlink>
            <w:r w:rsidRPr="1CC63BE9" w:rsidR="00A6624E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</w:t>
            </w:r>
            <w:r w:rsidRPr="1CC63BE9" w:rsidR="00E2165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и дополнувања 139/08,99/09,149/14,150/15,37</w:t>
            </w:r>
            <w:r w:rsidRPr="1CC63BE9" w:rsidR="00626A0E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16</w:t>
            </w:r>
          </w:p>
        </w:tc>
      </w:tr>
      <w:tr w:rsidRPr="00F97A4E" w:rsidR="004D5049" w:rsidTr="1CC63BE9" w14:paraId="4575A47E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2F3C5CE5" w14:textId="2B9B75AF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Закон за квалитет на </w:t>
            </w:r>
            <w:bookmarkStart w:name="_Int_wQpGOWS1" w:id="166600335"/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амбиентен</w:t>
            </w:r>
            <w:bookmarkEnd w:id="166600335"/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39C4942F" w14:textId="137B7CE0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67/04 </w:t>
            </w:r>
          </w:p>
        </w:tc>
      </w:tr>
      <w:tr w:rsidRPr="00F97A4E" w:rsidR="004D5049" w:rsidTr="1CC63BE9" w14:paraId="23384DA3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0D6A2E46" w14:textId="28ABDDCF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Закон за изменување и дополнување на Законот за квалитет на </w:t>
            </w:r>
            <w:bookmarkStart w:name="_Int_ff8NKJFA" w:id="2082901743"/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bookmarkEnd w:id="2082901743"/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3D7DEEA0" w14:textId="03726AC8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146/15 </w:t>
            </w:r>
          </w:p>
        </w:tc>
      </w:tr>
      <w:tr w:rsidRPr="00F97A4E" w:rsidR="00D24BB0" w:rsidTr="1CC63BE9" w14:paraId="653048E6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D24BB0" w:rsidP="1CC63BE9" w:rsidRDefault="00D24BB0" w14:paraId="7BDC9E17" w14:textId="4732FE41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D24BB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Закон за заштита од јонизирачко зра</w:t>
            </w:r>
            <w:r w:rsidRPr="1CC63BE9" w:rsidR="00546AE8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ч</w:t>
            </w:r>
            <w:r w:rsidRPr="1CC63BE9" w:rsidR="00D24BB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ење и </w:t>
            </w:r>
            <w:r w:rsidRPr="1CC63BE9" w:rsidR="00D24BB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радијациона</w:t>
            </w:r>
            <w:r w:rsidRPr="1CC63BE9" w:rsidR="00D24BB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сигурност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D24BB0" w:rsidP="1CC63BE9" w:rsidRDefault="00546AE8" w14:paraId="59A9E12C" w14:textId="47588A5D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546AE8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</w:t>
            </w:r>
            <w:r w:rsidRPr="1CC63BE9" w:rsidR="00531270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бр.48/04 и дополнувања 13</w:t>
            </w:r>
            <w:r w:rsidRPr="1CC63BE9" w:rsidR="00AB65AA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5/07,53/11,164/13/43/14,149/15 и 37/16</w:t>
            </w:r>
          </w:p>
        </w:tc>
      </w:tr>
      <w:tr w:rsidRPr="00F97A4E" w:rsidR="007E7C7E" w:rsidTr="1CC63BE9" w14:paraId="1372660D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7E7C7E" w:rsidP="1CC63BE9" w:rsidRDefault="007E7C7E" w14:paraId="4247FF0D" w14:textId="160309C3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7E7C7E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Закон за евиденции во областа на здравството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7E7C7E" w:rsidP="1CC63BE9" w:rsidRDefault="0096161D" w14:paraId="5F1067FE" w14:textId="513A032C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96161D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„Службен весник на РМ“</w:t>
            </w:r>
            <w:r w:rsidRPr="1CC63BE9" w:rsidR="00785175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20/09 и дополнувања 53/11,164/13,150/15</w:t>
            </w:r>
          </w:p>
        </w:tc>
      </w:tr>
      <w:tr w:rsidRPr="00F97A4E" w:rsidR="004D5049" w:rsidTr="1CC63BE9" w14:paraId="09D7F568" w14:textId="77777777">
        <w:trPr>
          <w:trHeight w:val="300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4FB264F5" w14:textId="76488C1F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  <w:t>ПОДЗАКОНСКИ АКТИ</w:t>
            </w:r>
          </w:p>
        </w:tc>
      </w:tr>
      <w:tr w:rsidRPr="00F97A4E" w:rsidR="004D5049" w:rsidTr="1CC63BE9" w14:paraId="50F9C379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0682F798" w14:textId="58F9A1B2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критериумите методологијата и постапките за оценување на квалитетот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6961334B" w14:textId="5CD31C58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169/13 </w:t>
            </w:r>
          </w:p>
        </w:tc>
      </w:tr>
      <w:tr w:rsidRPr="00F97A4E" w:rsidR="004D5049" w:rsidTr="1CC63BE9" w14:paraId="0C63ECA1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1D7116A5" w14:textId="4A6F7840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содржината и начинот на преносот на податоците и информациите за состојбите во управувањето со квалитетот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167E753A" w14:textId="29F35475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138/09 </w:t>
            </w:r>
          </w:p>
        </w:tc>
      </w:tr>
      <w:tr w:rsidRPr="00F97A4E" w:rsidR="004D5049" w:rsidTr="1CC63BE9" w14:paraId="34752F38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5985B288" w14:textId="0EAFAB49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методологијата за мониторинг на квалитетот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791EFA4C" w14:textId="4F334CF4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138/09 </w:t>
            </w:r>
          </w:p>
        </w:tc>
      </w:tr>
      <w:tr w:rsidRPr="00F97A4E" w:rsidR="004D5049" w:rsidTr="1CC63BE9" w14:paraId="67081EB3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4B665981" w14:textId="39EB700B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деталната содржина и начинот на подготвување на националниот план за заштита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308485A7" w14:textId="0D18E241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„Службен весник на РМ“ бр. 108/09 </w:t>
            </w:r>
          </w:p>
        </w:tc>
      </w:tr>
      <w:tr w:rsidRPr="00F97A4E" w:rsidR="004D5049" w:rsidTr="1CC63BE9" w14:paraId="2BE65FCC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5F0EE230" w14:textId="5BEF704B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деталната содржина и начинот на подготвување на планот за подобрување на квалитетот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 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F41167" w14:paraId="59083BAE" w14:textId="24A93CFE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F41167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„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Службен весник на РМ“ бр. 148/14 </w:t>
            </w:r>
          </w:p>
        </w:tc>
      </w:tr>
      <w:tr w:rsidRPr="00F97A4E" w:rsidR="004D5049" w:rsidTr="1CC63BE9" w14:paraId="223EC57A" w14:textId="77777777">
        <w:trPr>
          <w:trHeight w:val="480"/>
        </w:trPr>
        <w:tc>
          <w:tcPr>
            <w:tcW w:w="5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4D5049" w14:paraId="3D3F827E" w14:textId="480EAED6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Правилник за деталната содржина и начинот на подготвување на краткорочните акциони планови за заштита на 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амбиентниот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воздух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F41167" w14:paraId="487DEECB" w14:textId="0B95ABC7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F41167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„</w:t>
            </w:r>
            <w:r w:rsidRPr="1CC63BE9" w:rsidR="004D5049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Службен весник на РМ“ бр. 148/14 </w:t>
            </w:r>
          </w:p>
        </w:tc>
      </w:tr>
      <w:tr w:rsidRPr="00F97A4E" w:rsidR="004D5049" w:rsidTr="1CC63BE9" w14:paraId="5E14CCA0" w14:textId="77777777">
        <w:trPr>
          <w:trHeight w:val="300"/>
        </w:trPr>
        <w:tc>
          <w:tcPr>
            <w:tcW w:w="9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4D5049" w14:paraId="56A39EED" w14:textId="324DFE8D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</w:pPr>
            <w:r w:rsidRPr="1CC63BE9" w:rsidR="004D5049">
              <w:rPr>
                <w:rFonts w:ascii="Calibri" w:hAnsi="Calibri" w:cs="Calibri" w:asciiTheme="minorAscii" w:hAnsiTheme="minorAscii" w:cstheme="minorAscii"/>
                <w:b w:val="1"/>
                <w:bCs w:val="1"/>
                <w:noProof w:val="0"/>
                <w:sz w:val="18"/>
                <w:szCs w:val="18"/>
                <w:lang w:val="mk-MK"/>
              </w:rPr>
              <w:t>СТРАТЕГИИ И ПЛАНСКИ ДОКУМЕНТИ</w:t>
            </w:r>
          </w:p>
        </w:tc>
      </w:tr>
      <w:tr w:rsidRPr="00F97A4E" w:rsidR="00D23EF2" w:rsidTr="1CC63BE9" w14:paraId="0C243C9B" w14:textId="77777777">
        <w:trPr>
          <w:trHeight w:val="179"/>
        </w:trPr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632F5B" w14:paraId="40FF6C70" w14:textId="2D3C6714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632F5B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Стратегија </w:t>
            </w:r>
            <w:r w:rsidRPr="1CC63BE9" w:rsidR="00E1313C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и Акциски План </w:t>
            </w:r>
            <w:r w:rsidRPr="1CC63BE9" w:rsidR="00632F5B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за здравје и животна средина ,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F97A4E" w:rsidR="004D5049" w:rsidP="1CC63BE9" w:rsidRDefault="00E1313C" w14:paraId="21EFEB57" w14:textId="3EFF374D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E1313C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Министерство за здравство, 2015</w:t>
            </w:r>
          </w:p>
        </w:tc>
      </w:tr>
      <w:tr w:rsidRPr="00F97A4E" w:rsidR="00D23EF2" w:rsidTr="1CC63BE9" w14:paraId="5045CB6B" w14:textId="77777777">
        <w:trPr>
          <w:trHeight w:val="467"/>
        </w:trPr>
        <w:tc>
          <w:tcPr>
            <w:tcW w:w="5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A14FE0" w:rsidP="1CC63BE9" w:rsidRDefault="00A14FE0" w14:paraId="2BCFFA13" w14:textId="30E0C6B7">
            <w:pPr>
              <w:pStyle w:val="FootnoteText"/>
              <w:rPr>
                <w:rFonts w:cs="Calibri" w:cstheme="minorAscii"/>
                <w:noProof w:val="0"/>
                <w:sz w:val="18"/>
                <w:szCs w:val="18"/>
                <w:lang w:val="mk-MK"/>
              </w:rPr>
            </w:pPr>
            <w:r w:rsidRPr="1CC63BE9" w:rsidR="00A14FE0">
              <w:rPr>
                <w:rFonts w:cs="Calibri" w:cstheme="minorAscii"/>
                <w:noProof w:val="0"/>
                <w:sz w:val="18"/>
                <w:szCs w:val="18"/>
                <w:lang w:val="mk-MK"/>
              </w:rPr>
              <w:t>Националната годишна програма за јавно здравје на РСМ за 202</w:t>
            </w:r>
            <w:r w:rsidRPr="1CC63BE9" w:rsidR="002A2067">
              <w:rPr>
                <w:rFonts w:cs="Calibri" w:cstheme="minorAscii"/>
                <w:noProof w:val="0"/>
                <w:sz w:val="18"/>
                <w:szCs w:val="18"/>
                <w:lang w:val="mk-MK"/>
              </w:rPr>
              <w:t>3</w:t>
            </w:r>
            <w:r w:rsidRPr="1CC63BE9" w:rsidR="00A14FE0">
              <w:rPr>
                <w:rFonts w:cs="Calibri" w:cstheme="minorAscii"/>
                <w:noProof w:val="0"/>
                <w:sz w:val="18"/>
                <w:szCs w:val="18"/>
                <w:lang w:val="mk-MK"/>
              </w:rPr>
              <w:t xml:space="preserve"> </w:t>
            </w:r>
          </w:p>
          <w:p w:rsidRPr="00F97A4E" w:rsidR="004D5049" w:rsidP="1CC63BE9" w:rsidRDefault="004D5049" w14:paraId="4C93238A" w14:textId="5CCFD29F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7A4E" w:rsidR="004D5049" w:rsidP="1CC63BE9" w:rsidRDefault="00FE0F8F" w14:paraId="43C74F9B" w14:textId="5F90CDF4">
            <w:pPr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</w:pPr>
            <w:r w:rsidRPr="1CC63BE9" w:rsidR="00FE0F8F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„</w:t>
            </w:r>
            <w:r w:rsidRPr="1CC63BE9" w:rsidR="00FE0F8F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Службен весник на РСМ</w:t>
            </w:r>
            <w:r w:rsidRPr="1CC63BE9" w:rsidR="00F97A4E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“</w:t>
            </w:r>
            <w:r w:rsidRPr="1CC63BE9" w:rsidR="00FE0F8F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бр. 33/2</w:t>
            </w:r>
            <w:r w:rsidRPr="1CC63BE9" w:rsidR="002A2067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>3</w:t>
            </w:r>
            <w:r w:rsidRPr="1CC63BE9" w:rsidR="00F16D4B">
              <w:rPr>
                <w:rFonts w:ascii="Calibri" w:hAnsi="Calibri" w:cs="Calibri" w:asciiTheme="minorAscii" w:hAnsiTheme="minorAscii" w:cstheme="minorAscii"/>
                <w:noProof w:val="0"/>
                <w:sz w:val="18"/>
                <w:szCs w:val="18"/>
                <w:lang w:val="mk-MK"/>
              </w:rPr>
              <w:t xml:space="preserve"> и дополнение Сл. весник бр.112/2023</w:t>
            </w:r>
          </w:p>
        </w:tc>
      </w:tr>
    </w:tbl>
    <w:p w:rsidRPr="00E04D75" w:rsidR="0088051A" w:rsidRDefault="0088051A" w14:paraId="77360AE8" w14:textId="77777777"/>
    <w:sectPr w:rsidRPr="00E04D75" w:rsidR="0088051A" w:rsidSect="00104A18">
      <w:footerReference w:type="even" r:id="rId8"/>
      <w:footerReference w:type="default" r:id="rId9"/>
      <w:pgSz w:w="11906" w:h="16838" w:orient="portrait"/>
      <w:pgMar w:top="1440" w:right="1440" w:bottom="1440" w:left="1440" w:header="709" w:footer="709" w:gutter="0"/>
      <w:pgNumType w:start="5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7E" w:rsidP="002455AE" w:rsidRDefault="0094357E" w14:paraId="0A244256" w14:textId="77777777">
      <w:r>
        <w:separator/>
      </w:r>
    </w:p>
  </w:endnote>
  <w:endnote w:type="continuationSeparator" w:id="0">
    <w:p w:rsidR="0094357E" w:rsidP="002455AE" w:rsidRDefault="0094357E" w14:paraId="39AA4B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04141029"/>
      <w:docPartObj>
        <w:docPartGallery w:val="Page Numbers (Bottom of Page)"/>
        <w:docPartUnique/>
      </w:docPartObj>
    </w:sdtPr>
    <w:sdtContent>
      <w:p w:rsidR="002455AE" w:rsidP="00B23B98" w:rsidRDefault="002455AE" w14:paraId="42CA9807" w14:textId="6AC3653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2455AE" w:rsidP="002455AE" w:rsidRDefault="002455AE" w14:paraId="731D36C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55AE" w:rsidP="00B23B98" w:rsidRDefault="002455AE" w14:paraId="225F30E6" w14:textId="622B3F4B">
    <w:pPr>
      <w:pStyle w:val="Footer"/>
      <w:framePr w:wrap="none" w:hAnchor="margin" w:vAnchor="text" w:xAlign="right" w:y="1"/>
      <w:rPr>
        <w:rStyle w:val="PageNumber"/>
      </w:rPr>
    </w:pPr>
  </w:p>
  <w:p w:rsidR="002455AE" w:rsidP="002455AE" w:rsidRDefault="002455AE" w14:paraId="3D4BDCB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7E" w:rsidP="002455AE" w:rsidRDefault="0094357E" w14:paraId="584985F8" w14:textId="77777777">
      <w:r>
        <w:separator/>
      </w:r>
    </w:p>
  </w:footnote>
  <w:footnote w:type="continuationSeparator" w:id="0">
    <w:p w:rsidR="0094357E" w:rsidP="002455AE" w:rsidRDefault="0094357E" w14:paraId="3C2B4CD5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QpGOWS1" int2:invalidationBookmarkName="" int2:hashCode="hlTJ7W+oxfUGEs" int2:id="G86KzTlx">
      <int2:state int2:type="AugLoop_Text_Critique" int2:value="Rejected"/>
    </int2:bookmark>
    <int2:bookmark int2:bookmarkName="_Int_ff8NKJFA" int2:invalidationBookmarkName="" int2:hashCode="eCYaQHiydEC8Na" int2:id="sNgk9wot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D2"/>
    <w:rsid w:val="00010B52"/>
    <w:rsid w:val="00022442"/>
    <w:rsid w:val="000E26F2"/>
    <w:rsid w:val="00104A18"/>
    <w:rsid w:val="00144621"/>
    <w:rsid w:val="00173549"/>
    <w:rsid w:val="001A7DFA"/>
    <w:rsid w:val="001E24D4"/>
    <w:rsid w:val="001E4543"/>
    <w:rsid w:val="00217A26"/>
    <w:rsid w:val="002455AE"/>
    <w:rsid w:val="00257DA3"/>
    <w:rsid w:val="00275205"/>
    <w:rsid w:val="002A2067"/>
    <w:rsid w:val="00307FF3"/>
    <w:rsid w:val="00337A57"/>
    <w:rsid w:val="00366B98"/>
    <w:rsid w:val="003732A3"/>
    <w:rsid w:val="00395F96"/>
    <w:rsid w:val="003A4CFE"/>
    <w:rsid w:val="00415DB9"/>
    <w:rsid w:val="00484076"/>
    <w:rsid w:val="004D5049"/>
    <w:rsid w:val="004F439E"/>
    <w:rsid w:val="004F7325"/>
    <w:rsid w:val="00511EA2"/>
    <w:rsid w:val="005238DC"/>
    <w:rsid w:val="00531270"/>
    <w:rsid w:val="005407A9"/>
    <w:rsid w:val="00541224"/>
    <w:rsid w:val="00546AE8"/>
    <w:rsid w:val="005512FE"/>
    <w:rsid w:val="00572A79"/>
    <w:rsid w:val="00593C0E"/>
    <w:rsid w:val="00625B20"/>
    <w:rsid w:val="00626A0E"/>
    <w:rsid w:val="00632F5B"/>
    <w:rsid w:val="00636CAF"/>
    <w:rsid w:val="00667CE6"/>
    <w:rsid w:val="006831E7"/>
    <w:rsid w:val="006F5951"/>
    <w:rsid w:val="007028CE"/>
    <w:rsid w:val="007402CF"/>
    <w:rsid w:val="0075091A"/>
    <w:rsid w:val="00767E30"/>
    <w:rsid w:val="00777DCD"/>
    <w:rsid w:val="00785175"/>
    <w:rsid w:val="00786C7E"/>
    <w:rsid w:val="007C7064"/>
    <w:rsid w:val="007D05A8"/>
    <w:rsid w:val="007E5D81"/>
    <w:rsid w:val="007E7C7E"/>
    <w:rsid w:val="008064EF"/>
    <w:rsid w:val="00812849"/>
    <w:rsid w:val="00873236"/>
    <w:rsid w:val="00876237"/>
    <w:rsid w:val="0088051A"/>
    <w:rsid w:val="00881CF8"/>
    <w:rsid w:val="00896CAA"/>
    <w:rsid w:val="008B2CF7"/>
    <w:rsid w:val="009140A4"/>
    <w:rsid w:val="0094357E"/>
    <w:rsid w:val="0096161D"/>
    <w:rsid w:val="009F14D2"/>
    <w:rsid w:val="00A14FE0"/>
    <w:rsid w:val="00A32B1C"/>
    <w:rsid w:val="00A6471C"/>
    <w:rsid w:val="00A6624E"/>
    <w:rsid w:val="00AA5489"/>
    <w:rsid w:val="00AB2BE5"/>
    <w:rsid w:val="00AB65AA"/>
    <w:rsid w:val="00AD51F4"/>
    <w:rsid w:val="00AE6A80"/>
    <w:rsid w:val="00B17C6F"/>
    <w:rsid w:val="00B36D5C"/>
    <w:rsid w:val="00BB1423"/>
    <w:rsid w:val="00C37653"/>
    <w:rsid w:val="00C644ED"/>
    <w:rsid w:val="00C650CC"/>
    <w:rsid w:val="00CA1BB7"/>
    <w:rsid w:val="00CB0D41"/>
    <w:rsid w:val="00CC2453"/>
    <w:rsid w:val="00CD4DFC"/>
    <w:rsid w:val="00D23EF2"/>
    <w:rsid w:val="00D24BB0"/>
    <w:rsid w:val="00D934A5"/>
    <w:rsid w:val="00DB2A41"/>
    <w:rsid w:val="00DD4F02"/>
    <w:rsid w:val="00DF116F"/>
    <w:rsid w:val="00DF36BA"/>
    <w:rsid w:val="00E04D75"/>
    <w:rsid w:val="00E1313C"/>
    <w:rsid w:val="00E13A6D"/>
    <w:rsid w:val="00E21650"/>
    <w:rsid w:val="00E309A3"/>
    <w:rsid w:val="00E47502"/>
    <w:rsid w:val="00E60289"/>
    <w:rsid w:val="00E83A79"/>
    <w:rsid w:val="00E87ACC"/>
    <w:rsid w:val="00E925EF"/>
    <w:rsid w:val="00E93319"/>
    <w:rsid w:val="00ED7BD0"/>
    <w:rsid w:val="00EF7C26"/>
    <w:rsid w:val="00F16D4B"/>
    <w:rsid w:val="00F27839"/>
    <w:rsid w:val="00F3722C"/>
    <w:rsid w:val="00F41167"/>
    <w:rsid w:val="00F4357D"/>
    <w:rsid w:val="00F9264B"/>
    <w:rsid w:val="00F97A4E"/>
    <w:rsid w:val="00FE0F8F"/>
    <w:rsid w:val="00FE64EF"/>
    <w:rsid w:val="0C5F8A02"/>
    <w:rsid w:val="0C9A7005"/>
    <w:rsid w:val="1CC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D9934B3E-E97C-45D3-AC58-84E9AEF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2A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harCharCarCharCarCharCarCharCarCharCarCharCarCharCharCharCharCarCharCarCharCarCharCarCharCarCharCarChar" w:customStyle="1">
    <w:name w:val="Char Char Car Char Car Char Car Char Car Char Car Char Car Char Char Char Char Car Char Car Char Car Char Car Char Car Char Car Char"/>
    <w:basedOn w:val="Normal"/>
    <w:rsid w:val="009F14D2"/>
    <w:pPr>
      <w:spacing w:after="160" w:line="240" w:lineRule="exact"/>
    </w:pPr>
    <w:rPr>
      <w:rFonts w:ascii="Arial" w:hAnsi="Arial"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rPr>
      <w:rFonts w:ascii="Tahoma" w:hAnsi="Tahoma" w:cs="Tahoma"/>
      <w:sz w:val="16"/>
      <w:szCs w:val="16"/>
      <w:lang w:val="mk-MK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after="160"/>
    </w:pPr>
    <w:rPr>
      <w:rFonts w:asciiTheme="minorHAnsi" w:hAnsiTheme="minorHAnsi" w:cstheme="minorBidi"/>
      <w:sz w:val="20"/>
      <w:szCs w:val="20"/>
      <w:lang w:val="mk-MK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55A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55AE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455AE"/>
  </w:style>
  <w:style w:type="paragraph" w:styleId="Header">
    <w:name w:val="header"/>
    <w:basedOn w:val="Normal"/>
    <w:link w:val="HeaderChar"/>
    <w:uiPriority w:val="99"/>
    <w:unhideWhenUsed/>
    <w:rsid w:val="005512F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512FE"/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14FE0"/>
    <w:rPr>
      <w:rFonts w:asciiTheme="minorHAnsi" w:hAnsi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14FE0"/>
    <w:rPr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2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://zdravstvo.gov.mk/wp-content/uploads/2015/10/1-ZAKON-ZA-ZASHTITA-NA-NASELENIETO-OD-ZARAZNI-BOLESTI-66.04.pdf" TargetMode="External" Id="Re97dddaac0a442cf" /><Relationship Type="http://schemas.microsoft.com/office/2020/10/relationships/intelligence" Target="intelligence2.xml" Id="Rcc2f950ed36145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296E-8FC6-4C0B-A985-BC82BCA141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Katerina Nikolovska</dc:creator>
  <keywords/>
  <dc:description/>
  <lastModifiedBy>Martina Toceva</lastModifiedBy>
  <revision>82</revision>
  <lastPrinted>2020-12-03T12:13:00.0000000Z</lastPrinted>
  <dcterms:created xsi:type="dcterms:W3CDTF">2014-06-27T13:27:00.0000000Z</dcterms:created>
  <dcterms:modified xsi:type="dcterms:W3CDTF">2024-11-15T08:31:36.9858167Z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0271d7d48b70114362ad120a42a85bd2ecdb0978e4c308700464d3e46a7b5cdb</vt:lpwstr>
  </property>
</Properties>
</file>